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1960B">
      <w:pPr>
        <w:rPr>
          <w:b/>
          <w:sz w:val="24"/>
          <w:highlight w:val="yellow"/>
        </w:rPr>
      </w:pPr>
      <w:r>
        <w:rPr>
          <w:rFonts w:hint="eastAsia"/>
          <w:b/>
          <w:sz w:val="24"/>
        </w:rPr>
        <w:t>1</w:t>
      </w:r>
      <w:r>
        <w:rPr>
          <w:b/>
          <w:sz w:val="24"/>
        </w:rPr>
        <w:t xml:space="preserve">第一章 </w:t>
      </w:r>
      <w:r>
        <w:rPr>
          <w:b/>
          <w:bCs/>
          <w:sz w:val="24"/>
        </w:rPr>
        <w:t>人工智能的起源与发展历程</w:t>
      </w:r>
      <w:r>
        <w:rPr>
          <w:rFonts w:hint="eastAsia"/>
          <w:b/>
          <w:bCs/>
          <w:sz w:val="24"/>
        </w:rPr>
        <w:t>——</w:t>
      </w:r>
      <w:r>
        <w:rPr>
          <w:b/>
          <w:sz w:val="24"/>
          <w:highlight w:val="yellow"/>
        </w:rPr>
        <w:t>授课重点与考点</w:t>
      </w:r>
      <w:r>
        <w:rPr>
          <w:rFonts w:hint="eastAsia"/>
          <w:b/>
          <w:sz w:val="24"/>
          <w:highlight w:val="yellow"/>
        </w:rPr>
        <w:t>：</w:t>
      </w:r>
    </w:p>
    <w:p w14:paraId="3CDFDB00">
      <w:pPr>
        <w:rPr>
          <w:b/>
          <w:szCs w:val="21"/>
          <w:highlight w:val="yellow"/>
        </w:rPr>
      </w:pPr>
      <w:r>
        <w:rPr>
          <w:bCs/>
          <w:szCs w:val="21"/>
          <w:highlight w:val="yellow"/>
        </w:rPr>
        <w:t>一般出一些选择题，概念为主。</w:t>
      </w:r>
      <w:r>
        <w:rPr>
          <w:highlight w:val="yellow"/>
        </w:rPr>
        <w:t>人工智能研究包含哪些内容？人工智能之父有哪些?图灵测试、中文屋测试。</w:t>
      </w:r>
    </w:p>
    <w:p w14:paraId="576BB3FB">
      <w:pPr>
        <w:rPr>
          <w:b/>
          <w:sz w:val="24"/>
          <w:highlight w:val="yellow"/>
        </w:rPr>
      </w:pPr>
      <w:r>
        <w:rPr>
          <w:rFonts w:hint="eastAsia"/>
          <w:b/>
          <w:sz w:val="24"/>
        </w:rPr>
        <w:t>2</w:t>
      </w:r>
      <w:r>
        <w:rPr>
          <w:b/>
          <w:sz w:val="24"/>
        </w:rPr>
        <w:t xml:space="preserve">第二章 </w:t>
      </w:r>
      <w:r>
        <w:rPr>
          <w:b/>
          <w:bCs/>
          <w:sz w:val="24"/>
        </w:rPr>
        <w:t>人工智能的原理和应用</w:t>
      </w:r>
      <w:r>
        <w:rPr>
          <w:rFonts w:hint="eastAsia"/>
          <w:b/>
          <w:bCs/>
          <w:sz w:val="24"/>
        </w:rPr>
        <w:t>——</w:t>
      </w:r>
      <w:bookmarkStart w:id="0" w:name="_Hlk211177284"/>
      <w:r>
        <w:rPr>
          <w:b/>
          <w:sz w:val="24"/>
          <w:highlight w:val="yellow"/>
        </w:rPr>
        <w:t>授课重点与考点</w:t>
      </w:r>
      <w:r>
        <w:rPr>
          <w:rFonts w:hint="eastAsia"/>
          <w:b/>
          <w:sz w:val="24"/>
          <w:highlight w:val="yellow"/>
        </w:rPr>
        <w:t>：</w:t>
      </w:r>
    </w:p>
    <w:p w14:paraId="1BCA3955">
      <w:pPr>
        <w:rPr>
          <w:highlight w:val="yellow"/>
        </w:rPr>
      </w:pPr>
      <w:r>
        <w:rPr>
          <w:highlight w:val="yellow"/>
        </w:rPr>
        <w:t>状态空间搜索、模糊推理涉及案例的延伸或演变。</w:t>
      </w:r>
    </w:p>
    <w:bookmarkEnd w:id="0"/>
    <w:p w14:paraId="4D6FA956">
      <w:pPr>
        <w:rPr>
          <w:b/>
          <w:sz w:val="24"/>
          <w:highlight w:val="yellow"/>
        </w:rPr>
      </w:pPr>
      <w:r>
        <w:rPr>
          <w:rFonts w:hint="eastAsia"/>
          <w:b/>
          <w:sz w:val="24"/>
        </w:rPr>
        <w:t>3</w:t>
      </w:r>
      <w:r>
        <w:rPr>
          <w:b/>
          <w:sz w:val="24"/>
        </w:rPr>
        <w:t>第三章 人工智能的伦理安全</w:t>
      </w:r>
      <w:r>
        <w:rPr>
          <w:rFonts w:hint="eastAsia"/>
          <w:b/>
          <w:sz w:val="24"/>
        </w:rPr>
        <w:t>——</w:t>
      </w:r>
      <w:r>
        <w:rPr>
          <w:b/>
          <w:sz w:val="24"/>
          <w:highlight w:val="yellow"/>
        </w:rPr>
        <w:t>授课重点与考点</w:t>
      </w:r>
    </w:p>
    <w:p w14:paraId="0E5474B8">
      <w:pPr>
        <w:rPr>
          <w:bCs/>
          <w:szCs w:val="21"/>
          <w:highlight w:val="yellow"/>
        </w:rPr>
      </w:pPr>
      <w:r>
        <w:rPr>
          <w:bCs/>
          <w:szCs w:val="21"/>
          <w:highlight w:val="yellow"/>
        </w:rPr>
        <w:t>“人工智能的伦理安全”部分的知识考查以简答题形式为主。重点考察道德与伦理的基本概念及其关联、弱人工智能与强人工智能的基本概念及其关联、人工智能的主要伦理问题是什么、人工智能的道德约束机制包括哪些、自动驾驶汽车的伦理问题的基本分析与理解等。</w:t>
      </w:r>
    </w:p>
    <w:p w14:paraId="41C9A235">
      <w:pPr>
        <w:rPr>
          <w:b/>
          <w:sz w:val="24"/>
        </w:rPr>
      </w:pPr>
      <w:r>
        <w:rPr>
          <w:rFonts w:hint="eastAsia"/>
          <w:b/>
          <w:sz w:val="24"/>
        </w:rPr>
        <w:t>4</w:t>
      </w:r>
      <w:r>
        <w:rPr>
          <w:b/>
          <w:sz w:val="24"/>
        </w:rPr>
        <w:t>第四章 AI应用开发基础-python编程环境部署</w:t>
      </w:r>
      <w:r>
        <w:rPr>
          <w:rFonts w:hint="eastAsia"/>
          <w:b/>
          <w:sz w:val="24"/>
        </w:rPr>
        <w:t>——</w:t>
      </w:r>
      <w:r>
        <w:rPr>
          <w:b/>
          <w:sz w:val="24"/>
          <w:highlight w:val="yellow"/>
        </w:rPr>
        <w:t xml:space="preserve"> 授课重点与考点</w:t>
      </w:r>
    </w:p>
    <w:p w14:paraId="5A330B08">
      <w:r>
        <w:rPr>
          <w:bCs/>
          <w:szCs w:val="21"/>
          <w:highlight w:val="yellow"/>
        </w:rPr>
        <w:t>本章节属于实践环节，主要考查学生能否准确完成开发环境配置、环境变量设置，conda的安装以及常用AI模型库的安装及使用。</w:t>
      </w:r>
    </w:p>
    <w:p w14:paraId="0AF84496">
      <w:pPr>
        <w:rPr>
          <w:b/>
          <w:sz w:val="24"/>
        </w:rPr>
      </w:pPr>
      <w:r>
        <w:rPr>
          <w:rFonts w:hint="eastAsia"/>
          <w:b/>
          <w:sz w:val="24"/>
        </w:rPr>
        <w:t>5</w:t>
      </w:r>
      <w:r>
        <w:rPr>
          <w:b/>
          <w:sz w:val="24"/>
        </w:rPr>
        <w:t>第五章 机器学习的定义与分类</w:t>
      </w:r>
      <w:r>
        <w:rPr>
          <w:rFonts w:hint="eastAsia"/>
          <w:b/>
          <w:sz w:val="24"/>
        </w:rPr>
        <w:t>——</w:t>
      </w:r>
      <w:r>
        <w:rPr>
          <w:b/>
          <w:sz w:val="24"/>
          <w:highlight w:val="yellow"/>
        </w:rPr>
        <w:t xml:space="preserve"> 授课重点与考点</w:t>
      </w:r>
    </w:p>
    <w:p w14:paraId="09C39519">
      <w:pPr>
        <w:pStyle w:val="5"/>
        <w:numPr>
          <w:ilvl w:val="0"/>
          <w:numId w:val="1"/>
        </w:numPr>
        <w:ind w:left="0" w:firstLine="0" w:firstLineChars="0"/>
        <w:rPr>
          <w:bCs/>
          <w:szCs w:val="21"/>
          <w:highlight w:val="yellow"/>
        </w:rPr>
      </w:pPr>
      <w:r>
        <w:rPr>
          <w:highlight w:val="yellow"/>
        </w:rPr>
        <w:t>人工智能、机器学习、深度学习的关系</w:t>
      </w:r>
      <w:r>
        <w:rPr>
          <w:rFonts w:hint="eastAsia"/>
          <w:highlight w:val="yellow"/>
        </w:rPr>
        <w:t>；（2）</w:t>
      </w:r>
      <w:r>
        <w:rPr>
          <w:highlight w:val="yellow"/>
        </w:rPr>
        <w:t>数据划分：训练集与测试集</w:t>
      </w:r>
      <w:r>
        <w:rPr>
          <w:rFonts w:hint="eastAsia"/>
          <w:highlight w:val="yellow"/>
        </w:rPr>
        <w:t>；（3）</w:t>
      </w:r>
      <w:r>
        <w:rPr>
          <w:highlight w:val="yellow"/>
        </w:rPr>
        <w:t>机器学习阶段（PPT10~11页）</w:t>
      </w:r>
      <w:r>
        <w:rPr>
          <w:rFonts w:hint="eastAsia"/>
          <w:highlight w:val="yellow"/>
        </w:rPr>
        <w:t>；（4）</w:t>
      </w:r>
      <w:r>
        <w:rPr>
          <w:highlight w:val="yellow"/>
        </w:rPr>
        <w:t>欠拟合与过拟合</w:t>
      </w:r>
      <w:r>
        <w:rPr>
          <w:rFonts w:hint="eastAsia"/>
          <w:highlight w:val="yellow"/>
        </w:rPr>
        <w:t>；（5）</w:t>
      </w:r>
      <w:r>
        <w:rPr>
          <w:highlight w:val="yellow"/>
        </w:rPr>
        <w:t>监督学习与非监督学习的概念理解</w:t>
      </w:r>
    </w:p>
    <w:p w14:paraId="03322083">
      <w:pPr>
        <w:rPr>
          <w:sz w:val="24"/>
        </w:rPr>
      </w:pPr>
      <w:r>
        <w:rPr>
          <w:rFonts w:hint="eastAsia"/>
          <w:b/>
          <w:sz w:val="24"/>
        </w:rPr>
        <w:t>6</w:t>
      </w:r>
      <w:r>
        <w:rPr>
          <w:b/>
          <w:sz w:val="24"/>
        </w:rPr>
        <w:t>第六章 机器学习的经典算法与应用</w:t>
      </w:r>
      <w:r>
        <w:rPr>
          <w:rFonts w:hint="eastAsia"/>
          <w:b/>
          <w:sz w:val="24"/>
        </w:rPr>
        <w:t>——</w:t>
      </w:r>
      <w:r>
        <w:rPr>
          <w:b/>
          <w:sz w:val="24"/>
          <w:highlight w:val="yellow"/>
        </w:rPr>
        <w:t xml:space="preserve"> 授课重点及考点</w:t>
      </w:r>
    </w:p>
    <w:p w14:paraId="474D65A2">
      <w:pPr>
        <w:pStyle w:val="5"/>
        <w:numPr>
          <w:ilvl w:val="0"/>
          <w:numId w:val="2"/>
        </w:numPr>
        <w:ind w:firstLine="0" w:firstLineChars="0"/>
        <w:rPr>
          <w:highlight w:val="yellow"/>
        </w:rPr>
      </w:pPr>
      <w:r>
        <w:rPr>
          <w:highlight w:val="yellow"/>
        </w:rPr>
        <w:t>线性回归：1.知道这是回归模型；2.模型表达式与相应的梯度下降算法。考题例子：写出线性回归损失函数表达式，损失函数的偏导数，更新参数的表达式（PPT 12页）。</w:t>
      </w:r>
    </w:p>
    <w:p w14:paraId="167A05A2">
      <w:pPr>
        <w:rPr>
          <w:highlight w:val="yellow"/>
        </w:rPr>
      </w:pPr>
      <w:r>
        <w:rPr>
          <w:highlight w:val="yellow"/>
        </w:rPr>
        <w:t>备注：这部分需要的数学知识与高数课重叠。</w:t>
      </w:r>
    </w:p>
    <w:p w14:paraId="01A75BEF">
      <w:pPr>
        <w:pStyle w:val="5"/>
        <w:numPr>
          <w:ilvl w:val="0"/>
          <w:numId w:val="2"/>
        </w:numPr>
        <w:ind w:firstLine="0" w:firstLineChars="0"/>
        <w:rPr>
          <w:highlight w:val="yellow"/>
        </w:rPr>
      </w:pPr>
      <w:r>
        <w:rPr>
          <w:highlight w:val="yellow"/>
        </w:rPr>
        <w:t>逻辑回归：1.知道这是分类模型；2.随机梯度下降与梯度下降的区别；</w:t>
      </w:r>
    </w:p>
    <w:p w14:paraId="75D85DDB">
      <w:pPr>
        <w:pStyle w:val="5"/>
        <w:numPr>
          <w:ilvl w:val="0"/>
          <w:numId w:val="2"/>
        </w:numPr>
        <w:ind w:firstLine="0" w:firstLineChars="0"/>
        <w:rPr>
          <w:highlight w:val="yellow"/>
        </w:rPr>
      </w:pPr>
      <w:r>
        <w:rPr>
          <w:highlight w:val="yellow"/>
        </w:rPr>
        <w:t>KNN：1.知道这是无需训练的模型；2.了解大致过程即可；</w:t>
      </w:r>
    </w:p>
    <w:p w14:paraId="3E8F6DE0">
      <w:pPr>
        <w:pStyle w:val="5"/>
        <w:numPr>
          <w:ilvl w:val="0"/>
          <w:numId w:val="2"/>
        </w:numPr>
        <w:ind w:firstLine="0" w:firstLineChars="0"/>
        <w:rPr>
          <w:highlight w:val="yellow"/>
        </w:rPr>
      </w:pPr>
      <w:r>
        <w:rPr>
          <w:highlight w:val="yellow"/>
        </w:rPr>
        <w:t>高斯混合模型：仅知道这是聚类算法即可，非重点，其优化过程不会考核。</w:t>
      </w:r>
    </w:p>
    <w:p w14:paraId="6FC9EDE8">
      <w:pPr>
        <w:rPr>
          <w:b/>
          <w:sz w:val="24"/>
          <w:highlight w:val="yellow"/>
        </w:rPr>
      </w:pPr>
      <w:r>
        <w:rPr>
          <w:b/>
          <w:sz w:val="24"/>
        </w:rPr>
        <w:t>第八章 神经网络基础</w:t>
      </w:r>
      <w:r>
        <w:rPr>
          <w:rFonts w:hint="eastAsia"/>
          <w:b/>
          <w:sz w:val="24"/>
        </w:rPr>
        <w:t>——</w:t>
      </w:r>
      <w:r>
        <w:rPr>
          <w:b/>
          <w:sz w:val="24"/>
          <w:highlight w:val="yellow"/>
        </w:rPr>
        <w:t>授课重点及考点</w:t>
      </w:r>
    </w:p>
    <w:p w14:paraId="032F2A43">
      <w:r>
        <w:rPr>
          <w:highlight w:val="yellow"/>
        </w:rPr>
        <w:t>人工神经网络的发展历史和基本概念、常见激活函数、感知机模型、误差反向传播原理（客</w:t>
      </w:r>
      <w:bookmarkStart w:id="1" w:name="_GoBack"/>
      <w:bookmarkEnd w:id="1"/>
      <w:r>
        <w:rPr>
          <w:highlight w:val="yellow"/>
        </w:rPr>
        <w:t>观题），神经元数学模型（给定简单神经网络结构、输入数据、权重参数及激活函数，考察学生对前馈网络的数据流计算，类似课件56页的简化）。</w:t>
      </w:r>
    </w:p>
    <w:p w14:paraId="735BF295">
      <w:pPr>
        <w:rPr>
          <w:b/>
          <w:sz w:val="24"/>
          <w:highlight w:val="yellow"/>
        </w:rPr>
      </w:pPr>
      <w:r>
        <w:rPr>
          <w:b/>
          <w:sz w:val="24"/>
        </w:rPr>
        <w:t>第九章 深度学习的核心算法与应用</w:t>
      </w:r>
      <w:r>
        <w:rPr>
          <w:rFonts w:hint="eastAsia"/>
          <w:b/>
          <w:sz w:val="24"/>
        </w:rPr>
        <w:t>——</w:t>
      </w:r>
      <w:r>
        <w:rPr>
          <w:b/>
          <w:sz w:val="24"/>
          <w:highlight w:val="yellow"/>
        </w:rPr>
        <w:t>授课重点及考点</w:t>
      </w:r>
    </w:p>
    <w:p w14:paraId="348F57C3">
      <w:pPr>
        <w:rPr>
          <w:bCs/>
          <w:szCs w:val="21"/>
        </w:rPr>
      </w:pPr>
      <w:r>
        <w:rPr>
          <w:highlight w:val="yellow"/>
        </w:rPr>
        <w:t>本章主要考察学生概念理解与掌握，考点聚焦于主观题（简答或论述），如循环神经网络基本原理、基本架构、与卷积神经网络的区别、LSTM的细胞状态与门控机制、编码器-解码器的各种结构等基本概念。GRU及其他变体了解即可。</w:t>
      </w:r>
    </w:p>
    <w:p w14:paraId="41FF7CAD">
      <w:pPr>
        <w:rPr>
          <w:b/>
          <w:bCs/>
          <w:sz w:val="24"/>
          <w:highlight w:val="yellow"/>
        </w:rPr>
      </w:pPr>
      <w:r>
        <w:rPr>
          <w:b/>
          <w:sz w:val="24"/>
        </w:rPr>
        <w:t>第十章 神经网络与深度学习实践</w:t>
      </w:r>
      <w:r>
        <w:rPr>
          <w:rFonts w:hint="eastAsia"/>
          <w:b/>
          <w:sz w:val="24"/>
        </w:rPr>
        <w:t>——</w:t>
      </w:r>
      <w:r>
        <w:rPr>
          <w:b/>
          <w:bCs/>
          <w:sz w:val="24"/>
          <w:highlight w:val="yellow"/>
        </w:rPr>
        <w:t>授课重点与考点</w:t>
      </w:r>
    </w:p>
    <w:p w14:paraId="2F487EC3">
      <w:pPr>
        <w:pStyle w:val="2"/>
        <w:numPr>
          <w:ilvl w:val="0"/>
          <w:numId w:val="3"/>
        </w:numPr>
        <w:ind w:left="0" w:firstLine="0"/>
        <w:rPr>
          <w:highlight w:val="yellow"/>
        </w:rPr>
      </w:pPr>
      <w:r>
        <w:rPr>
          <w:highlight w:val="yellow"/>
        </w:rPr>
        <w:t>神经网络学习步骤流程</w:t>
      </w:r>
      <w:r>
        <w:rPr>
          <w:rFonts w:hint="eastAsia"/>
          <w:highlight w:val="yellow"/>
        </w:rPr>
        <w:t>；</w:t>
      </w:r>
      <w:r>
        <w:rPr>
          <w:highlight w:val="yellow"/>
        </w:rPr>
        <w:t>卷积神经网络中卷积层、池化层、全连接层的作用</w:t>
      </w:r>
    </w:p>
    <w:p w14:paraId="327DA23D">
      <w:pPr>
        <w:pStyle w:val="2"/>
        <w:numPr>
          <w:ilvl w:val="0"/>
          <w:numId w:val="3"/>
        </w:numPr>
        <w:ind w:left="0" w:firstLine="0"/>
        <w:rPr>
          <w:highlight w:val="yellow"/>
        </w:rPr>
      </w:pPr>
      <w:r>
        <w:rPr>
          <w:highlight w:val="yellow"/>
        </w:rPr>
        <w:t>卷积的计算过程</w:t>
      </w:r>
      <w:r>
        <w:rPr>
          <w:rFonts w:hint="eastAsia"/>
          <w:highlight w:val="yellow"/>
        </w:rPr>
        <w:t>；</w:t>
      </w:r>
      <w:r>
        <w:rPr>
          <w:highlight w:val="yellow"/>
        </w:rPr>
        <w:t>卷积层输出大小计算公式</w:t>
      </w:r>
      <w:r>
        <w:rPr>
          <w:rFonts w:hint="eastAsia"/>
          <w:highlight w:val="yellow"/>
        </w:rPr>
        <w:t>；</w:t>
      </w:r>
      <w:r>
        <w:rPr>
          <w:highlight w:val="yellow"/>
        </w:rPr>
        <w:t>几种典型卷积神经网络的结构</w:t>
      </w:r>
    </w:p>
    <w:p w14:paraId="0F4C19F0">
      <w:pPr>
        <w:rPr>
          <w:color w:val="000000"/>
          <w:sz w:val="24"/>
        </w:rPr>
      </w:pPr>
      <w:r>
        <w:rPr>
          <w:b/>
          <w:sz w:val="24"/>
        </w:rPr>
        <w:t>第十一章 自然语言处理</w:t>
      </w:r>
      <w:r>
        <w:rPr>
          <w:rFonts w:hint="eastAsia"/>
          <w:b/>
          <w:sz w:val="24"/>
        </w:rPr>
        <w:t>——</w:t>
      </w:r>
      <w:r>
        <w:rPr>
          <w:b/>
          <w:bCs/>
          <w:sz w:val="24"/>
          <w:highlight w:val="yellow"/>
        </w:rPr>
        <w:t>授课重点与考点</w:t>
      </w:r>
    </w:p>
    <w:p w14:paraId="132492D5">
      <w:pPr>
        <w:pStyle w:val="6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1"/>
          <w:szCs w:val="21"/>
          <w:highlight w:val="yellow"/>
        </w:rPr>
      </w:pPr>
      <w:r>
        <w:rPr>
          <w:rFonts w:ascii="Times New Roman" w:hAnsi="Times New Roman" w:cs="Times New Roman"/>
          <w:color w:val="000000"/>
          <w:sz w:val="21"/>
          <w:szCs w:val="21"/>
          <w:highlight w:val="yellow"/>
        </w:rPr>
        <w:t>NLP的基本概念与发展历程、典型应用（如机器翻译、情感分析、文本生成等）、中英文分词方法与常用工具使用、Word2Vec词嵌入原理、Seq2Seq模型结构及Transformer、BERT等框架的核心机制（客观题或简答题）；NLP完整流程（数据预处理—特征提取—模型训练—性能评估）的分析与应用（综合题）</w:t>
      </w:r>
    </w:p>
    <w:p w14:paraId="0B7BD6B3">
      <w:pPr>
        <w:rPr>
          <w:b/>
          <w:sz w:val="24"/>
          <w:highlight w:val="yellow"/>
        </w:rPr>
      </w:pPr>
      <w:r>
        <w:rPr>
          <w:b/>
          <w:sz w:val="24"/>
        </w:rPr>
        <w:t>第十二章 大模型技术原理及应用</w:t>
      </w:r>
      <w:r>
        <w:rPr>
          <w:rFonts w:hint="eastAsia"/>
          <w:b/>
          <w:sz w:val="24"/>
        </w:rPr>
        <w:t>——</w:t>
      </w:r>
      <w:r>
        <w:rPr>
          <w:b/>
          <w:sz w:val="24"/>
          <w:highlight w:val="yellow"/>
        </w:rPr>
        <w:t>授课重点及考点</w:t>
      </w:r>
    </w:p>
    <w:p w14:paraId="6656C06D">
      <w:pPr>
        <w:snapToGrid w:val="0"/>
        <w:rPr>
          <w:color w:val="000000"/>
        </w:rPr>
      </w:pPr>
      <w:r>
        <w:rPr>
          <w:highlight w:val="yellow"/>
        </w:rPr>
        <w:t>大模型的典型代表、预训练与微调的概念、Token化含义、大模型应用领域、大模型面临的挑战、大模型的选择，</w:t>
      </w:r>
      <w:r>
        <w:rPr>
          <w:color w:val="000000"/>
          <w:highlight w:val="yellow"/>
        </w:rPr>
        <w:t>了解大模型应用的开发流程</w:t>
      </w:r>
      <w:r>
        <w:rPr>
          <w:highlight w:val="yellow"/>
        </w:rPr>
        <w:t>。</w:t>
      </w:r>
    </w:p>
    <w:p w14:paraId="0E92CE19">
      <w:pPr>
        <w:rPr>
          <w:b/>
          <w:sz w:val="24"/>
          <w:highlight w:val="yellow"/>
        </w:rPr>
      </w:pPr>
      <w:r>
        <w:rPr>
          <w:b/>
          <w:sz w:val="24"/>
        </w:rPr>
        <w:t>第十三章 生成式人工智能概述与核心技术</w:t>
      </w:r>
      <w:r>
        <w:rPr>
          <w:rFonts w:hint="eastAsia"/>
          <w:b/>
          <w:sz w:val="24"/>
        </w:rPr>
        <w:t>——</w:t>
      </w:r>
      <w:r>
        <w:rPr>
          <w:b/>
          <w:sz w:val="24"/>
          <w:highlight w:val="yellow"/>
        </w:rPr>
        <w:t xml:space="preserve"> 考点</w:t>
      </w:r>
    </w:p>
    <w:p w14:paraId="6F25B87B">
      <w:pPr>
        <w:rPr>
          <w:bCs/>
          <w:szCs w:val="21"/>
          <w:highlight w:val="yellow"/>
        </w:rPr>
      </w:pPr>
      <w:r>
        <w:rPr>
          <w:bCs/>
          <w:szCs w:val="21"/>
          <w:highlight w:val="yellow"/>
        </w:rPr>
        <w:t>（1）生成式人工智能的算法的基本思想及与传统判别式人工智能的区别、联系；（2）生成对抗网络的基本结构和简要原理</w:t>
      </w:r>
      <w:r>
        <w:rPr>
          <w:rFonts w:hint="eastAsia"/>
          <w:bCs/>
          <w:szCs w:val="21"/>
          <w:highlight w:val="yellow"/>
        </w:rPr>
        <w:t>；</w:t>
      </w:r>
      <w:r>
        <w:rPr>
          <w:bCs/>
          <w:szCs w:val="21"/>
          <w:highlight w:val="yellow"/>
        </w:rPr>
        <w:t>（3）变分自编码器的基本结构</w:t>
      </w:r>
      <w:r>
        <w:rPr>
          <w:rFonts w:hint="eastAsia"/>
          <w:bCs/>
          <w:szCs w:val="21"/>
          <w:highlight w:val="yellow"/>
        </w:rPr>
        <w:t>；</w:t>
      </w:r>
      <w:r>
        <w:rPr>
          <w:bCs/>
          <w:szCs w:val="21"/>
          <w:highlight w:val="yellow"/>
        </w:rPr>
        <w:t>（4）扩散模型的基本结构</w:t>
      </w:r>
      <w:r>
        <w:rPr>
          <w:rFonts w:hint="eastAsia"/>
          <w:bCs/>
          <w:szCs w:val="21"/>
          <w:highlight w:val="yellow"/>
        </w:rPr>
        <w:t>；</w:t>
      </w:r>
      <w:r>
        <w:rPr>
          <w:bCs/>
          <w:szCs w:val="21"/>
          <w:highlight w:val="yellow"/>
        </w:rPr>
        <w:t>（5）生成式人工智能工具的使用方法</w:t>
      </w:r>
    </w:p>
    <w:p w14:paraId="39E3C83F">
      <w:pPr>
        <w:pStyle w:val="2"/>
        <w:numPr>
          <w:ilvl w:val="0"/>
          <w:numId w:val="4"/>
        </w:numPr>
        <w:rPr>
          <w:b/>
          <w:bCs/>
          <w:szCs w:val="21"/>
          <w:highlight w:val="yellow"/>
        </w:rPr>
      </w:pPr>
      <w:r>
        <w:rPr>
          <w:b/>
          <w:bCs/>
          <w:szCs w:val="21"/>
          <w:highlight w:val="yellow"/>
        </w:rPr>
        <w:t>授课重点</w:t>
      </w:r>
    </w:p>
    <w:p w14:paraId="609008DC">
      <w:pPr>
        <w:pStyle w:val="2"/>
        <w:ind w:firstLine="0"/>
      </w:pPr>
      <w:r>
        <w:rPr>
          <w:szCs w:val="21"/>
          <w:highlight w:val="yellow"/>
        </w:rPr>
        <w:t>（1）生成式人工智能的基本原理</w:t>
      </w:r>
      <w:r>
        <w:rPr>
          <w:rFonts w:hint="eastAsia"/>
          <w:szCs w:val="21"/>
          <w:highlight w:val="yellow"/>
        </w:rPr>
        <w:t>；</w:t>
      </w:r>
      <w:r>
        <w:rPr>
          <w:szCs w:val="21"/>
          <w:highlight w:val="yellow"/>
        </w:rPr>
        <w:t>（2）生成式人工智能三种常见的网络类型</w:t>
      </w:r>
      <w:r>
        <w:rPr>
          <w:rFonts w:hint="eastAsia"/>
          <w:szCs w:val="21"/>
          <w:highlight w:val="yellow"/>
        </w:rPr>
        <w:t>；</w:t>
      </w:r>
      <w:r>
        <w:rPr>
          <w:szCs w:val="21"/>
          <w:highlight w:val="yellow"/>
        </w:rPr>
        <w:t>（3）</w:t>
      </w:r>
      <w:r>
        <w:rPr>
          <w:bCs/>
          <w:szCs w:val="21"/>
          <w:highlight w:val="yellow"/>
        </w:rPr>
        <w:t>生成式人工智能工具的使用方法</w:t>
      </w:r>
    </w:p>
    <w:p w14:paraId="0D4893A2">
      <w:pPr>
        <w:rPr>
          <w:b/>
          <w:sz w:val="24"/>
        </w:rPr>
      </w:pPr>
      <w:r>
        <w:rPr>
          <w:b/>
          <w:sz w:val="24"/>
        </w:rPr>
        <w:t>第十四章 图像处理与生成技术及应用</w:t>
      </w:r>
      <w:r>
        <w:rPr>
          <w:rFonts w:hint="eastAsia"/>
          <w:b/>
          <w:sz w:val="24"/>
        </w:rPr>
        <w:t>——</w:t>
      </w:r>
      <w:r>
        <w:rPr>
          <w:b/>
          <w:sz w:val="24"/>
          <w:highlight w:val="yellow"/>
        </w:rPr>
        <w:t xml:space="preserve"> 授课重点与考点</w:t>
      </w:r>
    </w:p>
    <w:p w14:paraId="54649DFE">
      <w:pPr>
        <w:pStyle w:val="2"/>
        <w:ind w:firstLine="0"/>
      </w:pPr>
      <w:r>
        <w:rPr>
          <w:highlight w:val="yellow"/>
        </w:rPr>
        <w:t>本章节主要考查学生对数字图像处理与识别，图像生成的理解，包括：掌握数字图像处理的基本特征、图像分析的基本特征、数字图像的表示，了解图像处理与分析包含的内容及应用场景，了解常用图像生成模型及图像生成的应用。</w:t>
      </w:r>
    </w:p>
    <w:p w14:paraId="414D073A">
      <w:pPr>
        <w:rPr>
          <w:b/>
          <w:bCs/>
          <w:color w:val="000000"/>
          <w:sz w:val="24"/>
          <w:highlight w:val="yellow"/>
        </w:rPr>
      </w:pPr>
      <w:r>
        <w:rPr>
          <w:b/>
          <w:sz w:val="24"/>
        </w:rPr>
        <w:t>第十六章 生成式人工智能应用实践</w:t>
      </w:r>
      <w:r>
        <w:rPr>
          <w:rFonts w:hint="eastAsia"/>
          <w:b/>
          <w:sz w:val="24"/>
        </w:rPr>
        <w:t>——</w:t>
      </w:r>
      <w:r>
        <w:rPr>
          <w:b/>
          <w:bCs/>
          <w:color w:val="000000"/>
          <w:sz w:val="24"/>
          <w:highlight w:val="yellow"/>
        </w:rPr>
        <w:t xml:space="preserve"> 考点</w:t>
      </w:r>
    </w:p>
    <w:p w14:paraId="59BA7F1C">
      <w:pPr>
        <w:adjustRightInd w:val="0"/>
        <w:snapToGrid w:val="0"/>
        <w:rPr>
          <w:rFonts w:hint="eastAsia"/>
          <w:color w:val="000000"/>
          <w:szCs w:val="21"/>
          <w:highlight w:val="yellow"/>
        </w:rPr>
      </w:pPr>
      <w:r>
        <w:rPr>
          <w:color w:val="000000"/>
          <w:szCs w:val="21"/>
          <w:highlight w:val="yellow"/>
        </w:rPr>
        <w:t>（1）生成式项目的开发流程和思路</w:t>
      </w:r>
      <w:r>
        <w:rPr>
          <w:rFonts w:hint="eastAsia"/>
          <w:color w:val="000000"/>
          <w:szCs w:val="21"/>
          <w:highlight w:val="yellow"/>
        </w:rPr>
        <w:t>；</w:t>
      </w:r>
      <w:r>
        <w:rPr>
          <w:color w:val="000000"/>
          <w:szCs w:val="21"/>
          <w:highlight w:val="yellow"/>
        </w:rPr>
        <w:t>（2）AIGC工具提示词设计</w:t>
      </w:r>
      <w:r>
        <w:rPr>
          <w:rFonts w:hint="eastAsia"/>
          <w:color w:val="000000"/>
          <w:szCs w:val="21"/>
          <w:highlight w:val="yellow"/>
        </w:rPr>
        <w:t>；</w:t>
      </w:r>
      <w:r>
        <w:rPr>
          <w:color w:val="000000"/>
          <w:szCs w:val="21"/>
          <w:highlight w:val="yellow"/>
        </w:rPr>
        <w:t>（3）AIGC工具的选择</w:t>
      </w:r>
      <w:r>
        <w:rPr>
          <w:rFonts w:hint="eastAsia"/>
          <w:color w:val="000000"/>
          <w:szCs w:val="21"/>
          <w:highlight w:val="yellow"/>
        </w:rPr>
        <w:t>；</w:t>
      </w:r>
    </w:p>
    <w:p w14:paraId="43F8E0EE">
      <w:pPr>
        <w:pStyle w:val="5"/>
        <w:numPr>
          <w:ilvl w:val="0"/>
          <w:numId w:val="4"/>
        </w:numPr>
        <w:adjustRightInd w:val="0"/>
        <w:snapToGrid w:val="0"/>
        <w:ind w:firstLineChars="0"/>
        <w:rPr>
          <w:b/>
          <w:bCs/>
          <w:color w:val="000000"/>
          <w:szCs w:val="21"/>
          <w:highlight w:val="yellow"/>
        </w:rPr>
      </w:pPr>
      <w:r>
        <w:rPr>
          <w:b/>
          <w:bCs/>
          <w:color w:val="000000"/>
          <w:szCs w:val="21"/>
          <w:highlight w:val="yellow"/>
        </w:rPr>
        <w:t>授课重点</w:t>
      </w:r>
    </w:p>
    <w:p w14:paraId="628831ED">
      <w:pPr>
        <w:adjustRightInd w:val="0"/>
        <w:snapToGrid w:val="0"/>
        <w:rPr>
          <w:rFonts w:hint="eastAsia"/>
          <w:color w:val="000000"/>
          <w:szCs w:val="21"/>
        </w:rPr>
      </w:pPr>
      <w:r>
        <w:rPr>
          <w:color w:val="000000"/>
          <w:szCs w:val="21"/>
          <w:highlight w:val="yellow"/>
        </w:rPr>
        <w:t>（1）在实际项目中根据需求选择合适的生成工具</w:t>
      </w:r>
      <w:r>
        <w:rPr>
          <w:rFonts w:hint="eastAsia"/>
          <w:color w:val="000000"/>
          <w:szCs w:val="21"/>
          <w:highlight w:val="yellow"/>
        </w:rPr>
        <w:t>；</w:t>
      </w:r>
      <w:r>
        <w:rPr>
          <w:color w:val="000000"/>
          <w:szCs w:val="21"/>
          <w:highlight w:val="yellow"/>
        </w:rPr>
        <w:t>（2）生成式项目的开发思路</w:t>
      </w:r>
    </w:p>
    <w:p w14:paraId="00DDC046">
      <w:pPr>
        <w:adjustRightInd w:val="0"/>
        <w:snapToGrid w:val="0"/>
        <w:rPr>
          <w:rFonts w:hint="eastAsia"/>
          <w:color w:val="000000"/>
          <w:szCs w:val="21"/>
        </w:rPr>
      </w:pPr>
    </w:p>
    <w:p w14:paraId="0D0690A7">
      <w:pPr>
        <w:adjustRightInd w:val="0"/>
        <w:snapToGrid w:val="0"/>
        <w:spacing w:line="440" w:lineRule="exact"/>
        <w:rPr>
          <w:bCs/>
          <w:szCs w:val="21"/>
        </w:rPr>
      </w:pPr>
    </w:p>
    <w:p w14:paraId="51164F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3CA3D"/>
    <w:multiLevelType w:val="singleLevel"/>
    <w:tmpl w:val="FAF3CA3D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31F54863"/>
    <w:multiLevelType w:val="multilevel"/>
    <w:tmpl w:val="31F54863"/>
    <w:lvl w:ilvl="0" w:tentative="0">
      <w:start w:val="1"/>
      <w:numFmt w:val="bullet"/>
      <w:lvlText w:val=""/>
      <w:lvlJc w:val="left"/>
      <w:pPr>
        <w:ind w:left="508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28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48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8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88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08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28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448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868" w:hanging="420"/>
      </w:pPr>
      <w:rPr>
        <w:rFonts w:hint="default" w:ascii="Wingdings" w:hAnsi="Wingdings"/>
      </w:rPr>
    </w:lvl>
  </w:abstractNum>
  <w:abstractNum w:abstractNumId="2">
    <w:nsid w:val="40067AC3"/>
    <w:multiLevelType w:val="multilevel"/>
    <w:tmpl w:val="40067AC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7352477"/>
    <w:multiLevelType w:val="multilevel"/>
    <w:tmpl w:val="67352477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tabs>
          <w:tab w:val="left" w:pos="420"/>
        </w:tabs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420"/>
        </w:tabs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420"/>
        </w:tabs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420"/>
        </w:tabs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42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42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42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"/>
        </w:tabs>
        <w:ind w:left="420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03C5A"/>
    <w:rsid w:val="00003C5A"/>
    <w:rsid w:val="00FD55DD"/>
    <w:rsid w:val="450D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ind w:firstLine="420"/>
    </w:pPr>
    <w:rPr>
      <w:szCs w:val="20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paragraph" w:customStyle="1" w:styleId="6">
    <w:name w:val="paragraph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1944</Words>
  <Characters>2037</Characters>
  <Lines>15</Lines>
  <Paragraphs>4</Paragraphs>
  <TotalTime>12</TotalTime>
  <ScaleCrop>false</ScaleCrop>
  <LinksUpToDate>false</LinksUpToDate>
  <CharactersWithSpaces>2090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2025-10-22T03:15:00Z</dcterms:created>
  <dc:creator>Du Jingjing</dc:creator>
  <cp:lastModifiedBy>如镜</cp:lastModifiedBy>
  <dcterms:modified xsi:type="dcterms:W3CDTF">2025-12-18T01:11:37Z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eyJoZGlkIjoiY2JiMzE4NmE4ZjFiZDJjODQ3ZWU1NWJmODdjYTQxYjUiLCJ1c2VySWQiOiI1MTkxOTYyMDYifQ==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01CA8AD0D8DE4575A1D5DD296BEA21E0_12</vt:lpwstr>
  </property>
</Properties>
</file>